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986"/>
        <w:gridCol w:w="88"/>
        <w:gridCol w:w="1813"/>
        <w:gridCol w:w="164"/>
        <w:gridCol w:w="3370"/>
        <w:gridCol w:w="117"/>
      </w:tblGrid>
      <w:tr w:rsidR="006D751C" w:rsidTr="00EC1E9B">
        <w:trPr>
          <w:gridAfter w:val="1"/>
          <w:wAfter w:w="117" w:type="dxa"/>
          <w:trHeight w:val="286"/>
        </w:trPr>
        <w:tc>
          <w:tcPr>
            <w:tcW w:w="9179" w:type="dxa"/>
            <w:gridSpan w:val="6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  <w:shd w:val="clear" w:color="FFFFFF" w:fill="E6E6E6"/>
          </w:tcPr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 xml:space="preserve">Муниципальное бюджетное общеобразовательное учреждение </w:t>
            </w:r>
          </w:p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>«Социально-экономический лицей № 21</w:t>
            </w:r>
          </w:p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</w:rPr>
              <w:t>имени Героя России С.В. Самойлова»</w:t>
            </w:r>
          </w:p>
        </w:tc>
      </w:tr>
      <w:tr w:rsidR="006D751C" w:rsidTr="00EC1E9B">
        <w:trPr>
          <w:gridAfter w:val="1"/>
          <w:wAfter w:w="117" w:type="dxa"/>
          <w:trHeight w:val="161"/>
        </w:trPr>
        <w:tc>
          <w:tcPr>
            <w:tcW w:w="2758" w:type="dxa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/>
                <w:b/>
                <w:color w:val="000000"/>
                <w:sz w:val="20"/>
                <w:szCs w:val="20"/>
              </w:rPr>
              <w:t>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Сиреневый бульвар, д.15, г. Псков, 180019 </w:t>
            </w:r>
          </w:p>
        </w:tc>
        <w:tc>
          <w:tcPr>
            <w:tcW w:w="1074" w:type="dxa"/>
            <w:gridSpan w:val="2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 2" w:eastAsia="Times New Roman" w:hAnsi="Wingdings 2"/>
                <w:b/>
                <w:color w:val="000000"/>
                <w:sz w:val="20"/>
                <w:szCs w:val="20"/>
              </w:rPr>
              <w:t>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(8112) 53-84-03</w:t>
            </w:r>
          </w:p>
        </w:tc>
        <w:tc>
          <w:tcPr>
            <w:tcW w:w="1813" w:type="dxa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D751C" w:rsidRDefault="00506EA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факс: (8812)       53-84-03</w:t>
            </w:r>
          </w:p>
        </w:tc>
        <w:tc>
          <w:tcPr>
            <w:tcW w:w="3534" w:type="dxa"/>
            <w:gridSpan w:val="2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D751C" w:rsidRDefault="00506EAB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Wingdings" w:eastAsia="Times New Roman" w:hAnsi="Wingdings"/>
                <w:b/>
                <w:color w:val="000000"/>
                <w:sz w:val="20"/>
                <w:szCs w:val="20"/>
              </w:rPr>
              <w:t>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е-mail:  org17@pskovedu. ru</w:t>
            </w:r>
          </w:p>
          <w:p w:rsidR="006D751C" w:rsidRDefault="006D751C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D751C" w:rsidTr="00EC1E9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4"/>
        </w:trPr>
        <w:tc>
          <w:tcPr>
            <w:tcW w:w="3744" w:type="dxa"/>
            <w:gridSpan w:val="2"/>
            <w:shd w:val="clear" w:color="FFFFFF" w:fill="FFFFFF"/>
          </w:tcPr>
          <w:p w:rsidR="006D751C" w:rsidRPr="004E72EC" w:rsidRDefault="006D751C" w:rsidP="004E72EC">
            <w:pPr>
              <w:spacing w:after="0" w:line="240" w:lineRule="auto"/>
              <w:ind w:firstLine="3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2065" w:type="dxa"/>
            <w:gridSpan w:val="3"/>
            <w:shd w:val="clear" w:color="FFFFFF" w:fill="FFFFFF"/>
          </w:tcPr>
          <w:p w:rsidR="006D751C" w:rsidRDefault="006D7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3487" w:type="dxa"/>
            <w:gridSpan w:val="2"/>
          </w:tcPr>
          <w:p w:rsidR="004E72EC" w:rsidRDefault="004E72EC" w:rsidP="004E72E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  <w:p w:rsidR="006D751C" w:rsidRDefault="006D75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</w:tr>
    </w:tbl>
    <w:p w:rsidR="006D751C" w:rsidRDefault="00EC1E9B">
      <w:r>
        <w:rPr>
          <w:noProof/>
          <w:lang w:eastAsia="ru-RU"/>
        </w:rPr>
        <w:drawing>
          <wp:inline distT="0" distB="0" distL="0" distR="0" wp14:anchorId="78E6C2E3" wp14:editId="47CF7693">
            <wp:extent cx="5934075" cy="1533525"/>
            <wp:effectExtent l="0" t="0" r="9525" b="9525"/>
            <wp:docPr id="2" name="Рисунок 2" descr="C:\Users\Лесоруб Саша\Desktop\24куп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соруб Саша\Desktop\24куп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1C" w:rsidRDefault="0050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D751C" w:rsidRDefault="0050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образовательной деятельности</w:t>
      </w:r>
    </w:p>
    <w:p w:rsidR="006D751C" w:rsidRDefault="0050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с ограниченными возможностями здоровья</w:t>
      </w:r>
    </w:p>
    <w:p w:rsidR="006D751C" w:rsidRDefault="00506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СЭЛ №21</w:t>
      </w:r>
    </w:p>
    <w:p w:rsidR="006D751C" w:rsidRDefault="00506E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6D751C" w:rsidRDefault="00506E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на основании Федерального закона от 29.12.2012 № 273-ФЭ «Об образовании в Российской Федерации», Приказа Министерства образования и науки РФ от 06.10.2009г №373 «Об утверждении и введении в действие Федерального государственного образовательного стандарта начального общего образования», приказа МО от 10.02.2002г. №29/2065-П «Об утверждении учебных планов специальных коррекционных образовательных учреждений для обучающихся, воспитанников с отклонениями в развитии», Постановления Главного государственного врача РФ от 29.12.2010г. №189 «Об утверждении СанПин 2.4.2.2821-10 «Санитарно- эпидемиологические требования к условиям организации обучения в общеобразовательном учреждениях, приказа МО и науки РФ от 30.08.2013г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образования», Письма МО и науки от 18.04.2008г №АФ-150/06 «О создании условий для получения образования детьми с ограниченными возможностями здоровья и детьми - инвалидами», на основании приказа №713 от 27.05.2013г. Государственного управления образования, Устава муниципального бюджетного общеобразовательного учреждения МБОУ СЭЛ №21, в соответствии «Концепцией коррекционно-развивающего </w:t>
      </w:r>
      <w:r>
        <w:t>обучения в образовательных учреждениях»,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</w:p>
    <w:p w:rsidR="007F145E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Специальные коррекционные классы для детей с ограниченными возможностя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ми здоровья создаются в МБОУ СЭЛ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№21 (далее «школа») для обучения и воспитания детей с задержкой психического развития, у которых при потенциально сохранных возможностях интеллектуального развития наблюдается слабость памяти, внимания, недостаточность темпа и подвижности психических процессов.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 специальных коррекционных классов осуществляется в соответствии с принципами гуманизма, свободного развития личности и обеспечивает адаптивность и вариативность системы образования, интеграцию специального и общего образования.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организации специальных коррекционных классов - создание в общеобразовательном учреждении целостной системы, обеспечивающей оптимальные условия для детей с задержкой психического развития в соответствии с их возрастными и индивидуально-типологическими особенностями, состоянием соматического и нервно- психического здоровья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 </w:t>
      </w:r>
    </w:p>
    <w:p w:rsidR="006D751C" w:rsidRP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образование обучающихся с ограниченными возможностями здоровья осуществляется по адаптированным основным общеобразовательным программам. Для обучающихся создаются специальные условия для получения образования.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Организация и функционирование специальных коррекционных классов (СКК)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Специальные коррекционные классы открываются, преимущественно, на ступени начального общего образования в начале первого или второго года обучения и могут при необходимости функционировать до 9 класса включительно. В специальные коррекционные классы принимаются дети, испытывающие трудности в обучении и школьной адаптации вследствие различных био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логических и социальных причин.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Специальные коррекционные классы открываются приказом директора школы на основании заявления родителей законных представителей, заключения психолого-медико- педагогической комиссии города 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Пскова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 действия заключения ПМПК 1 год) о необходимости данного типа обучения.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обучающихся с ограниченными возможностями здоровья, на основании заявления 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организовано как совместно с другими обучающимися в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классах, а также в специальных коррекционных классах.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Зачисление в специальные коррекционные классы производится только с согласия родителей (законных представителей) на основании их заявления.</w:t>
      </w:r>
    </w:p>
    <w:p w:rsidR="006D751C" w:rsidRPr="007F145E" w:rsidRDefault="00506EAB" w:rsidP="007F14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ОУ осуществляет образовательную деятельность по адаптированным основным общеобразовательным программам в специальных (коррекционных классах),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</w:t>
      </w:r>
    </w:p>
    <w:p w:rsidR="007F145E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положительной динамике развития и успешном освоении учебной программы порешению ПМПК города обучающиеся специальных коррекционных классов могут быть переведены в обычные классы с согласия самих обучающихся и их родителей (законных представителей).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эффективности пребывания ребенка в рекомендованных образовательных условиях осуществляется ПМПК г. 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Пскова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год. Продление сроков обучения возможно только по заключении психолого-медико-педагогической комиссии на каждого обучающегося.</w:t>
      </w:r>
    </w:p>
    <w:p w:rsidR="006D751C" w:rsidRDefault="00506EAB" w:rsidP="007F1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Специальные коррекционные классы открываются при наполняемости не менее 9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человек. Количество человек не должно превышать 15 человек.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 специальных коррекционных классах:</w:t>
      </w:r>
    </w:p>
    <w:p w:rsidR="006D751C" w:rsidRDefault="00506EAB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I уровне (начальное общее образование) продолжается 4 года,</w:t>
      </w:r>
    </w:p>
    <w:p w:rsidR="006D751C" w:rsidRDefault="00506EAB" w:rsidP="007F145E">
      <w:pPr>
        <w:pStyle w:val="af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II уровне (основное общее образование) продолжается 5 лет.</w:t>
      </w:r>
    </w:p>
    <w:p w:rsidR="007F145E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школой самостоятельно утвержденным Учебно-календарным графиком.</w:t>
      </w:r>
    </w:p>
    <w:p w:rsidR="007F145E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специальных коррекционных классов могут посещать факультативные и другие занятия, организуемые для учащихся общеобразовательных классов. </w:t>
      </w:r>
    </w:p>
    <w:p w:rsidR="006D751C" w:rsidRPr="007F145E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Распорядок дня обучающихся в специальных коррекционных классах устанавливается с учетом повышенной утомляемости контингента обучающихся. Работа этих классов организуется в первую смену. Во второй половине дня организуется работа в ГПД, а также индивидуальные консультации, индивидуальная работа учителя-логопеда, педагога психолога. </w:t>
      </w:r>
    </w:p>
    <w:p w:rsidR="006D751C" w:rsidRDefault="00506E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Комплексное изучение обучающихся в специальных коррекционных классах, динамическое наблюдение за ними осуществляется школьным психолого-медико- педагогическим консилиумом, создаваемым приказом руководителя общеобразовательного учреждения.</w:t>
      </w:r>
    </w:p>
    <w:p w:rsidR="006D751C" w:rsidRDefault="00506EAB" w:rsidP="007F1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Образовательный процесс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общеобразовательном учреждении осуществляется на основе учебного плана, разрабатываемого общеобразовательным учреждением самостоятельно в соответствии с примерным учебным планом, и регламентируется расписанием занятий. Учебная нагрузка и режим занятий обучающихся определяются в соответствии с санитарно-гигиеническими требованиями.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организуется по учебникам общеобразовательных классов, рекомендованных Министерством Образования и науки РФ. Решение по этому вопросу принимает учитель, согласуя его с методическим советом и руководством школы.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Фронтальное коррекционно-развивающее обучение осуществляется учителем на всех уроках и должно обеспечивать усвоение учебного материала в соответствии с государственными образовательным стандартом начального и основного общего образования.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начальных классах коррекционного обучения с оздоровительной целью вводится по 1 часу ритмики.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коррекции недостатков развития учащихся и восполнения пробелов предшествующего обучения в специальные коррекционные классы проводятся индивидуально-групповые коррекционные занятия общеразвивающей и предметной направленности (З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 в неделю). Для их проведения используются часы школьного компонента, а также консультативные часы групп продленного дня. Продолжительность таких занятий не должна превышать 20 минут.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оказания логопедической помощи в штат общеобразовательного учреждения в специальные коррекционные классы вводится должность учителя-логопеда.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трудового обучения определяется исходя из материально-технических условий общеобразовательного учреждения.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уроков трудового обучения класс делится на 2 группы, начиная с 5 класса.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специальных коррекционных классов является обязательной и проводится в порядке и в форме, определенным ст.59 Федерального закона от 29.12.2012 № 27Э-ФЗ «Об образовании в Российской Федерации», на основании действующего законодательства. Выпускники 9 класса, успешно освоившие курс основной школы, получают документы установленного образца о получении основного общего образования.</w:t>
      </w:r>
    </w:p>
    <w:p w:rsidR="006D751C" w:rsidRDefault="00506EAB" w:rsidP="007F1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Кадровое, материально-техническое и финансовое обеспечение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специальных коррекционных классах работают учителя и воспитатели, имеющие опыт работы в образовательном учреждении и прошедшие специальную подготовку, а также специалисты: педагог-психолог, учитель-логопед, дефектолог, социальный педагог в соответствии с действующими нормативами.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организации самоподготовки обучающихся в режиме продленного дня одновременно с воспитателями привлекаются учителя-предметники.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Классным руководителем специальных коррекционных классов производится доплата за классное руководство в полном объеме, в расчете 1000 рублей на 12 человек.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Педагогическим работникам, специалистам специальных коррекционных кла</w:t>
      </w:r>
      <w:r w:rsidR="007F145E">
        <w:rPr>
          <w:rFonts w:ascii="Times New Roman" w:eastAsia="Times New Roman" w:hAnsi="Times New Roman" w:cs="Times New Roman"/>
          <w:sz w:val="24"/>
          <w:szCs w:val="24"/>
        </w:rPr>
        <w:t>ссов устанавливается надбавка 15</w:t>
      </w:r>
      <w:r>
        <w:rPr>
          <w:rFonts w:ascii="Times New Roman" w:eastAsia="Times New Roman" w:hAnsi="Times New Roman" w:cs="Times New Roman"/>
          <w:sz w:val="24"/>
          <w:szCs w:val="24"/>
        </w:rPr>
        <w:t>% к ставкам заработной платы от должностного оклада.</w:t>
      </w:r>
    </w:p>
    <w:p w:rsidR="006D751C" w:rsidRDefault="00506EAB" w:rsidP="007F1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учебно-воспитательной работе, курирующему специальные коррекционные классы, может быть установлена стимулирующая надбавка к должностному окладу.</w:t>
      </w:r>
    </w:p>
    <w:p w:rsidR="006D751C" w:rsidRDefault="00506EAB" w:rsidP="007F1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Функции руководителя учреждения и учителей специальных коррекционных</w:t>
      </w:r>
    </w:p>
    <w:p w:rsidR="006D751C" w:rsidRDefault="00506EAB" w:rsidP="007F14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общеобразовательного учреждения обеспечивает создание необходимых условий для работы компенсирующих классов, осуществляет контроль за их работой, несет ответственность за комплектование.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 организует работу психолого- педагогического консилиума, оказывает систематическую организационно-методическую помощь учителям и воспитателям в определении направлений и планировании работы специальных коррекционных классов, анализирует результаты обучения.</w:t>
      </w:r>
    </w:p>
    <w:p w:rsidR="006D751C" w:rsidRDefault="00506EAB" w:rsidP="007F14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Работающие в компенсирующих классах учителя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совместно с психологом заполняют на них карты развития.</w:t>
      </w:r>
      <w:bookmarkStart w:id="0" w:name="_GoBack"/>
      <w:bookmarkEnd w:id="0"/>
    </w:p>
    <w:sectPr w:rsidR="006D75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A7" w:rsidRDefault="009A16A7">
      <w:pPr>
        <w:spacing w:after="0" w:line="240" w:lineRule="auto"/>
      </w:pPr>
      <w:r>
        <w:separator/>
      </w:r>
    </w:p>
  </w:endnote>
  <w:endnote w:type="continuationSeparator" w:id="0">
    <w:p w:rsidR="009A16A7" w:rsidRDefault="009A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A7" w:rsidRDefault="009A16A7">
      <w:pPr>
        <w:spacing w:after="0" w:line="240" w:lineRule="auto"/>
      </w:pPr>
      <w:r>
        <w:separator/>
      </w:r>
    </w:p>
  </w:footnote>
  <w:footnote w:type="continuationSeparator" w:id="0">
    <w:p w:rsidR="009A16A7" w:rsidRDefault="009A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86C"/>
    <w:multiLevelType w:val="hybridMultilevel"/>
    <w:tmpl w:val="6B503CFA"/>
    <w:lvl w:ilvl="0" w:tplc="93EC5E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50C9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FCAB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3290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A413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C4C9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788D7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4281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4E23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1C"/>
    <w:rsid w:val="004E72EC"/>
    <w:rsid w:val="00506EAB"/>
    <w:rsid w:val="006D751C"/>
    <w:rsid w:val="007F145E"/>
    <w:rsid w:val="009A16A7"/>
    <w:rsid w:val="00E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0D47"/>
  <w15:docId w15:val="{55D6AF19-74DD-4F12-8AD3-047F9F27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4E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E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Лесоруб Саша</dc:creator>
  <cp:lastModifiedBy>Учительская</cp:lastModifiedBy>
  <cp:revision>2</cp:revision>
  <dcterms:created xsi:type="dcterms:W3CDTF">2025-04-28T05:36:00Z</dcterms:created>
  <dcterms:modified xsi:type="dcterms:W3CDTF">2025-04-28T05:36:00Z</dcterms:modified>
</cp:coreProperties>
</file>